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1C6C" w:rsidRPr="002B1577" w:rsidRDefault="009F1C6C" w:rsidP="009F1C6C">
      <w:pPr>
        <w:jc w:val="center"/>
      </w:pPr>
      <w:r w:rsidRPr="002B1577">
        <w:t>Lesson Plan</w:t>
      </w:r>
    </w:p>
    <w:p w:rsidR="009F1C6C" w:rsidRPr="002B1577" w:rsidRDefault="001248AA" w:rsidP="009F1C6C">
      <w:pPr>
        <w:jc w:val="center"/>
        <w:rPr>
          <w:b/>
          <w:sz w:val="28"/>
        </w:rPr>
      </w:pPr>
      <w:r>
        <w:rPr>
          <w:b/>
          <w:sz w:val="28"/>
        </w:rPr>
        <w:t>Principles of Information Technology</w:t>
      </w:r>
    </w:p>
    <w:p w:rsidR="009F1C6C" w:rsidRPr="002B1577" w:rsidRDefault="009F1C6C" w:rsidP="009F1C6C">
      <w:pPr>
        <w:pBdr>
          <w:bottom w:val="thinThickSmallGap" w:sz="24" w:space="1" w:color="000066"/>
        </w:pBdr>
        <w:jc w:val="center"/>
      </w:pPr>
      <w:r w:rsidRPr="002B1577">
        <w:t>Eltoncia Bradley ~ Instructor</w:t>
      </w: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718"/>
      </w:tblGrid>
      <w:tr w:rsidR="004928FE" w:rsidTr="00293D63">
        <w:trPr>
          <w:trHeight w:val="637"/>
        </w:trPr>
        <w:tc>
          <w:tcPr>
            <w:tcW w:w="2160" w:type="dxa"/>
          </w:tcPr>
          <w:p w:rsidR="004928FE" w:rsidRDefault="002B1577" w:rsidP="00293D63">
            <w:r>
              <w:t>Week of:</w:t>
            </w:r>
          </w:p>
        </w:tc>
        <w:tc>
          <w:tcPr>
            <w:tcW w:w="8718" w:type="dxa"/>
          </w:tcPr>
          <w:p w:rsidR="004928FE" w:rsidRDefault="001A29F9" w:rsidP="00293D63">
            <w:r>
              <w:t>Monday, October 6, 2014 – Friday, October 17, 2014</w:t>
            </w:r>
            <w:bookmarkStart w:id="0" w:name="_GoBack"/>
            <w:bookmarkEnd w:id="0"/>
          </w:p>
        </w:tc>
      </w:tr>
      <w:tr w:rsidR="002B1577" w:rsidTr="00293D63">
        <w:trPr>
          <w:trHeight w:val="637"/>
        </w:trPr>
        <w:tc>
          <w:tcPr>
            <w:tcW w:w="2160" w:type="dxa"/>
          </w:tcPr>
          <w:p w:rsidR="002B1577" w:rsidRDefault="002B1577" w:rsidP="00293D63">
            <w:r>
              <w:t>Unit/Chapter Title:</w:t>
            </w:r>
          </w:p>
        </w:tc>
        <w:tc>
          <w:tcPr>
            <w:tcW w:w="8718" w:type="dxa"/>
          </w:tcPr>
          <w:p w:rsidR="002B1577" w:rsidRDefault="001248AA" w:rsidP="00293D63">
            <w:r>
              <w:t>Digital Citizenship</w:t>
            </w:r>
          </w:p>
        </w:tc>
      </w:tr>
      <w:tr w:rsidR="004928FE" w:rsidTr="00293D63">
        <w:trPr>
          <w:trHeight w:val="360"/>
        </w:trPr>
        <w:tc>
          <w:tcPr>
            <w:tcW w:w="2160" w:type="dxa"/>
          </w:tcPr>
          <w:p w:rsidR="004928FE" w:rsidRDefault="002B1577" w:rsidP="00293D63">
            <w:r>
              <w:t xml:space="preserve">Lesson </w:t>
            </w:r>
            <w:r w:rsidR="004928FE">
              <w:t>Title:</w:t>
            </w:r>
          </w:p>
        </w:tc>
        <w:tc>
          <w:tcPr>
            <w:tcW w:w="8718" w:type="dxa"/>
          </w:tcPr>
          <w:p w:rsidR="004928FE" w:rsidRDefault="00293D63" w:rsidP="00293D63">
            <w:r>
              <w:t>Copyrights and Wrongs</w:t>
            </w:r>
          </w:p>
          <w:p w:rsidR="002B1577" w:rsidRDefault="002B1577" w:rsidP="00293D63"/>
        </w:tc>
      </w:tr>
      <w:tr w:rsidR="004928FE" w:rsidTr="00293D63">
        <w:trPr>
          <w:trHeight w:val="637"/>
        </w:trPr>
        <w:tc>
          <w:tcPr>
            <w:tcW w:w="2160" w:type="dxa"/>
          </w:tcPr>
          <w:p w:rsidR="004928FE" w:rsidRDefault="004928FE" w:rsidP="00293D63">
            <w:r>
              <w:t>Objectives:</w:t>
            </w:r>
          </w:p>
        </w:tc>
        <w:tc>
          <w:tcPr>
            <w:tcW w:w="8718" w:type="dxa"/>
          </w:tcPr>
          <w:p w:rsidR="004928FE" w:rsidRDefault="00293D63" w:rsidP="00293D63">
            <w:pPr>
              <w:rPr>
                <w:i/>
              </w:rPr>
            </w:pPr>
            <w:r>
              <w:rPr>
                <w:i/>
              </w:rPr>
              <w:t xml:space="preserve">Upon completion of this lesson, the scholar </w:t>
            </w:r>
            <w:r w:rsidR="004928FE" w:rsidRPr="009F1C6C">
              <w:rPr>
                <w:i/>
              </w:rPr>
              <w:t>will be able to:</w:t>
            </w:r>
          </w:p>
          <w:p w:rsidR="001248AA" w:rsidRDefault="00293D63" w:rsidP="00293D63">
            <w:pPr>
              <w:pStyle w:val="ListParagraph"/>
              <w:numPr>
                <w:ilvl w:val="0"/>
                <w:numId w:val="1"/>
              </w:numPr>
            </w:pPr>
            <w:r>
              <w:t>Identify the legal and ethical considerations involved in using the creative work of others.</w:t>
            </w:r>
          </w:p>
          <w:p w:rsidR="00293D63" w:rsidRDefault="00293D63" w:rsidP="00293D63">
            <w:pPr>
              <w:pStyle w:val="ListParagraph"/>
              <w:numPr>
                <w:ilvl w:val="0"/>
                <w:numId w:val="1"/>
              </w:numPr>
            </w:pPr>
            <w:r>
              <w:t>Understand an individual’s rights and responsibilities as a creator and consumer of content.</w:t>
            </w:r>
          </w:p>
          <w:p w:rsidR="00293D63" w:rsidRDefault="00293D63" w:rsidP="00293D63">
            <w:pPr>
              <w:pStyle w:val="ListParagraph"/>
              <w:numPr>
                <w:ilvl w:val="0"/>
                <w:numId w:val="1"/>
              </w:numPr>
            </w:pPr>
            <w:r>
              <w:t>Practice critical thinking and ethical decision making about the use of creative works.</w:t>
            </w:r>
          </w:p>
        </w:tc>
      </w:tr>
    </w:tbl>
    <w:p w:rsidR="002B1577" w:rsidRDefault="002B1577" w:rsidP="00642FB6">
      <w:pPr>
        <w:sectPr w:rsidR="002B1577" w:rsidSect="009F1C6C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718"/>
      </w:tblGrid>
      <w:tr w:rsidR="002B1577" w:rsidTr="00642FB6">
        <w:trPr>
          <w:trHeight w:val="601"/>
        </w:trPr>
        <w:tc>
          <w:tcPr>
            <w:tcW w:w="2160" w:type="dxa"/>
          </w:tcPr>
          <w:p w:rsidR="002B1577" w:rsidRDefault="002B1577" w:rsidP="00642FB6">
            <w:r>
              <w:lastRenderedPageBreak/>
              <w:t>Key Vocabulary Terms</w:t>
            </w:r>
          </w:p>
        </w:tc>
        <w:tc>
          <w:tcPr>
            <w:tcW w:w="8718" w:type="dxa"/>
          </w:tcPr>
          <w:p w:rsidR="002B1577" w:rsidRDefault="00293D63" w:rsidP="002B1577">
            <w:pPr>
              <w:pStyle w:val="ListParagraph"/>
              <w:numPr>
                <w:ilvl w:val="0"/>
                <w:numId w:val="7"/>
              </w:numPr>
            </w:pPr>
            <w:r>
              <w:t>Fair use</w:t>
            </w:r>
          </w:p>
          <w:p w:rsidR="00293D63" w:rsidRDefault="00293D63" w:rsidP="002B1577">
            <w:pPr>
              <w:pStyle w:val="ListParagraph"/>
              <w:numPr>
                <w:ilvl w:val="0"/>
                <w:numId w:val="7"/>
              </w:numPr>
            </w:pPr>
            <w:r>
              <w:t>Commercial purposes</w:t>
            </w:r>
          </w:p>
          <w:p w:rsidR="00293D63" w:rsidRDefault="00293D63" w:rsidP="002B1577">
            <w:pPr>
              <w:pStyle w:val="ListParagraph"/>
              <w:numPr>
                <w:ilvl w:val="0"/>
                <w:numId w:val="7"/>
              </w:numPr>
            </w:pPr>
            <w:r>
              <w:t>Creative commons</w:t>
            </w:r>
          </w:p>
          <w:p w:rsidR="00293D63" w:rsidRDefault="00293D63" w:rsidP="002B1577">
            <w:pPr>
              <w:pStyle w:val="ListParagraph"/>
              <w:numPr>
                <w:ilvl w:val="0"/>
                <w:numId w:val="7"/>
              </w:numPr>
            </w:pPr>
            <w:r>
              <w:t>Public domain</w:t>
            </w:r>
          </w:p>
          <w:p w:rsidR="002B1577" w:rsidRDefault="002B1577" w:rsidP="002B1577">
            <w:pPr>
              <w:pStyle w:val="ListParagraph"/>
            </w:pPr>
          </w:p>
        </w:tc>
      </w:tr>
      <w:tr w:rsidR="002B1577" w:rsidTr="00642FB6">
        <w:trPr>
          <w:trHeight w:val="601"/>
        </w:trPr>
        <w:tc>
          <w:tcPr>
            <w:tcW w:w="2160" w:type="dxa"/>
          </w:tcPr>
          <w:p w:rsidR="002B1577" w:rsidRDefault="002B1577" w:rsidP="00642FB6">
            <w:r>
              <w:t>Anticipatory Set</w:t>
            </w:r>
          </w:p>
        </w:tc>
        <w:tc>
          <w:tcPr>
            <w:tcW w:w="8718" w:type="dxa"/>
          </w:tcPr>
          <w:p w:rsidR="001248AA" w:rsidRDefault="00293D63" w:rsidP="001248AA">
            <w:r>
              <w:t>Scholars will answer the following question:</w:t>
            </w:r>
          </w:p>
          <w:p w:rsidR="002B1577" w:rsidRDefault="00293D63" w:rsidP="001248AA">
            <w:pPr>
              <w:pStyle w:val="ListParagraph"/>
              <w:numPr>
                <w:ilvl w:val="0"/>
                <w:numId w:val="5"/>
              </w:numPr>
            </w:pPr>
            <w:r>
              <w:t>What do you think we mean when we talk about someone’s creative work?</w:t>
            </w:r>
          </w:p>
          <w:p w:rsidR="00293D63" w:rsidRDefault="00293D63" w:rsidP="001248AA">
            <w:pPr>
              <w:pStyle w:val="ListParagraph"/>
              <w:numPr>
                <w:ilvl w:val="0"/>
                <w:numId w:val="5"/>
              </w:numPr>
            </w:pPr>
          </w:p>
        </w:tc>
      </w:tr>
      <w:tr w:rsidR="002B1577" w:rsidTr="00642FB6">
        <w:trPr>
          <w:trHeight w:val="601"/>
        </w:trPr>
        <w:tc>
          <w:tcPr>
            <w:tcW w:w="2160" w:type="dxa"/>
          </w:tcPr>
          <w:p w:rsidR="002B1577" w:rsidRDefault="002B1577" w:rsidP="00E8680E">
            <w:pPr>
              <w:spacing w:before="120"/>
            </w:pPr>
            <w:r>
              <w:t>Guided Practice</w:t>
            </w:r>
          </w:p>
        </w:tc>
        <w:tc>
          <w:tcPr>
            <w:tcW w:w="8718" w:type="dxa"/>
          </w:tcPr>
          <w:p w:rsidR="00E8680E" w:rsidRDefault="001248AA" w:rsidP="001248AA">
            <w:pPr>
              <w:pStyle w:val="ListParagraph"/>
              <w:numPr>
                <w:ilvl w:val="0"/>
                <w:numId w:val="5"/>
              </w:numPr>
              <w:spacing w:before="120"/>
            </w:pPr>
            <w:r>
              <w:t>Oops! Broadcast It on the Internet: Eva’s Story</w:t>
            </w:r>
          </w:p>
        </w:tc>
      </w:tr>
      <w:tr w:rsidR="002B1577" w:rsidTr="00642FB6">
        <w:trPr>
          <w:trHeight w:val="601"/>
        </w:trPr>
        <w:tc>
          <w:tcPr>
            <w:tcW w:w="2160" w:type="dxa"/>
          </w:tcPr>
          <w:p w:rsidR="002B1577" w:rsidRDefault="002B1577" w:rsidP="00E8680E">
            <w:pPr>
              <w:spacing w:before="120"/>
            </w:pPr>
            <w:r>
              <w:t>Independent Practice</w:t>
            </w:r>
          </w:p>
        </w:tc>
        <w:tc>
          <w:tcPr>
            <w:tcW w:w="8718" w:type="dxa"/>
          </w:tcPr>
          <w:p w:rsidR="00E8680E" w:rsidRDefault="001248AA" w:rsidP="00E8680E">
            <w:pPr>
              <w:pStyle w:val="ListParagraph"/>
              <w:numPr>
                <w:ilvl w:val="0"/>
                <w:numId w:val="5"/>
              </w:numPr>
              <w:spacing w:before="120"/>
            </w:pPr>
            <w:r>
              <w:t>Case Study 1: Emma’s Secret Crush Goes Viral</w:t>
            </w:r>
          </w:p>
          <w:p w:rsidR="001248AA" w:rsidRDefault="001248AA" w:rsidP="001248AA">
            <w:pPr>
              <w:pStyle w:val="ListParagraph"/>
              <w:numPr>
                <w:ilvl w:val="0"/>
                <w:numId w:val="5"/>
              </w:numPr>
              <w:spacing w:before="120"/>
            </w:pPr>
            <w:r>
              <w:t xml:space="preserve">Case Study 2: My Secret Diary…Sort </w:t>
            </w:r>
            <w:proofErr w:type="spellStart"/>
            <w:r>
              <w:t>oo</w:t>
            </w:r>
            <w:proofErr w:type="spellEnd"/>
          </w:p>
        </w:tc>
      </w:tr>
      <w:tr w:rsidR="004928FE" w:rsidTr="00642FB6">
        <w:trPr>
          <w:trHeight w:val="601"/>
        </w:trPr>
        <w:tc>
          <w:tcPr>
            <w:tcW w:w="2160" w:type="dxa"/>
          </w:tcPr>
          <w:p w:rsidR="004928FE" w:rsidRDefault="002B1577" w:rsidP="00642FB6">
            <w:r>
              <w:t>Resources</w:t>
            </w:r>
          </w:p>
        </w:tc>
        <w:tc>
          <w:tcPr>
            <w:tcW w:w="8718" w:type="dxa"/>
          </w:tcPr>
          <w:p w:rsidR="004928FE" w:rsidRDefault="00E8680E" w:rsidP="00E8680E">
            <w:pPr>
              <w:pStyle w:val="ListParagraph"/>
              <w:numPr>
                <w:ilvl w:val="0"/>
                <w:numId w:val="5"/>
              </w:numPr>
            </w:pPr>
            <w:r>
              <w:t>PowerPoint Presentation</w:t>
            </w:r>
          </w:p>
          <w:p w:rsidR="00E8680E" w:rsidRDefault="001A29F9" w:rsidP="00E8680E">
            <w:pPr>
              <w:pStyle w:val="ListParagraph"/>
              <w:numPr>
                <w:ilvl w:val="0"/>
                <w:numId w:val="5"/>
              </w:numPr>
            </w:pPr>
            <w:hyperlink r:id="rId5" w:history="1">
              <w:r w:rsidR="00E8680E" w:rsidRPr="00DD443F">
                <w:rPr>
                  <w:rStyle w:val="Hyperlink"/>
                </w:rPr>
                <w:t>www.marketingseries.glencoe.com</w:t>
              </w:r>
            </w:hyperlink>
          </w:p>
          <w:p w:rsidR="00E8680E" w:rsidRDefault="00E8680E" w:rsidP="00E8680E">
            <w:pPr>
              <w:pStyle w:val="ListParagraph"/>
              <w:numPr>
                <w:ilvl w:val="0"/>
                <w:numId w:val="5"/>
              </w:numPr>
            </w:pPr>
            <w:r>
              <w:t>Handouts</w:t>
            </w:r>
          </w:p>
          <w:p w:rsidR="00E8680E" w:rsidRDefault="00E8680E" w:rsidP="00E8680E">
            <w:pPr>
              <w:ind w:left="360"/>
            </w:pPr>
          </w:p>
        </w:tc>
      </w:tr>
    </w:tbl>
    <w:p w:rsidR="001248AA" w:rsidRDefault="001248AA" w:rsidP="00642FB6">
      <w:pPr>
        <w:sectPr w:rsidR="001248AA" w:rsidSect="002B1577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tbl>
      <w:tblPr>
        <w:tblStyle w:val="TableGrid"/>
        <w:tblW w:w="108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0"/>
        <w:gridCol w:w="8718"/>
      </w:tblGrid>
      <w:tr w:rsidR="00E8680E" w:rsidTr="00642FB6">
        <w:trPr>
          <w:trHeight w:val="601"/>
        </w:trPr>
        <w:tc>
          <w:tcPr>
            <w:tcW w:w="2160" w:type="dxa"/>
          </w:tcPr>
          <w:p w:rsidR="00E8680E" w:rsidRDefault="00E8680E" w:rsidP="00642FB6">
            <w:r>
              <w:lastRenderedPageBreak/>
              <w:t>Materials</w:t>
            </w:r>
          </w:p>
        </w:tc>
        <w:tc>
          <w:tcPr>
            <w:tcW w:w="8718" w:type="dxa"/>
          </w:tcPr>
          <w:p w:rsidR="00E8680E" w:rsidRDefault="00E8680E" w:rsidP="00E8680E">
            <w:pPr>
              <w:pStyle w:val="ListParagraph"/>
              <w:numPr>
                <w:ilvl w:val="0"/>
                <w:numId w:val="5"/>
              </w:numPr>
            </w:pPr>
            <w:r>
              <w:t>Computers</w:t>
            </w:r>
          </w:p>
          <w:p w:rsidR="00E8680E" w:rsidRDefault="00E8680E" w:rsidP="00E8680E">
            <w:pPr>
              <w:pStyle w:val="ListParagraph"/>
              <w:numPr>
                <w:ilvl w:val="0"/>
                <w:numId w:val="5"/>
              </w:numPr>
            </w:pPr>
            <w:r>
              <w:t>Markers, Colored Pencils</w:t>
            </w:r>
          </w:p>
          <w:p w:rsidR="00E8680E" w:rsidRDefault="00E8680E" w:rsidP="00E8680E">
            <w:pPr>
              <w:pStyle w:val="ListParagraph"/>
              <w:numPr>
                <w:ilvl w:val="0"/>
                <w:numId w:val="5"/>
              </w:numPr>
            </w:pPr>
            <w:proofErr w:type="spellStart"/>
            <w:r>
              <w:t>Edmodo</w:t>
            </w:r>
            <w:proofErr w:type="spellEnd"/>
          </w:p>
          <w:p w:rsidR="00E8680E" w:rsidRDefault="00E8680E" w:rsidP="00E8680E">
            <w:pPr>
              <w:pStyle w:val="ListParagraph"/>
              <w:numPr>
                <w:ilvl w:val="0"/>
                <w:numId w:val="5"/>
              </w:numPr>
            </w:pPr>
            <w:r>
              <w:lastRenderedPageBreak/>
              <w:t>Construction Paper</w:t>
            </w:r>
          </w:p>
          <w:p w:rsidR="00E8680E" w:rsidRDefault="00E8680E" w:rsidP="00E8680E">
            <w:pPr>
              <w:pStyle w:val="ListParagraph"/>
              <w:numPr>
                <w:ilvl w:val="0"/>
                <w:numId w:val="5"/>
              </w:numPr>
            </w:pPr>
            <w:r>
              <w:t>Poster Boards</w:t>
            </w:r>
          </w:p>
        </w:tc>
      </w:tr>
    </w:tbl>
    <w:p w:rsidR="001248AA" w:rsidRDefault="001248AA" w:rsidP="00E8680E">
      <w:pPr>
        <w:sectPr w:rsidR="001248AA" w:rsidSect="001248AA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:rsidR="009F1C6C" w:rsidRDefault="009F1C6C" w:rsidP="00E8680E"/>
    <w:sectPr w:rsidR="009F1C6C" w:rsidSect="002B1577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1A4C13"/>
    <w:multiLevelType w:val="hybridMultilevel"/>
    <w:tmpl w:val="81AC06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335539"/>
    <w:multiLevelType w:val="hybridMultilevel"/>
    <w:tmpl w:val="857ED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8B220A"/>
    <w:multiLevelType w:val="hybridMultilevel"/>
    <w:tmpl w:val="33409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DB5064"/>
    <w:multiLevelType w:val="hybridMultilevel"/>
    <w:tmpl w:val="C3E6C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837A3A"/>
    <w:multiLevelType w:val="hybridMultilevel"/>
    <w:tmpl w:val="9DD6CB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5621FB"/>
    <w:multiLevelType w:val="hybridMultilevel"/>
    <w:tmpl w:val="8A1CF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AB120E4"/>
    <w:multiLevelType w:val="hybridMultilevel"/>
    <w:tmpl w:val="FD820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1C6C"/>
    <w:rsid w:val="001248AA"/>
    <w:rsid w:val="001A29F9"/>
    <w:rsid w:val="001B4939"/>
    <w:rsid w:val="00225E90"/>
    <w:rsid w:val="00255FC6"/>
    <w:rsid w:val="00293D63"/>
    <w:rsid w:val="00294746"/>
    <w:rsid w:val="002B1577"/>
    <w:rsid w:val="004928FE"/>
    <w:rsid w:val="00566BF1"/>
    <w:rsid w:val="0087192D"/>
    <w:rsid w:val="00893448"/>
    <w:rsid w:val="009F1C6C"/>
    <w:rsid w:val="00AD027B"/>
    <w:rsid w:val="00B84B53"/>
    <w:rsid w:val="00DD7F1E"/>
    <w:rsid w:val="00E458BA"/>
    <w:rsid w:val="00E8680E"/>
    <w:rsid w:val="00EA0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9FD460-390E-4318-9925-A00ED65AE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fornian FB" w:eastAsiaTheme="minorHAnsi" w:hAnsi="Californian FB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F1C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F1C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8680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marketingseries.glenco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HISD</Company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Bradley, Eltoncia R</dc:creator>
  <cp:keywords/>
  <dc:description/>
  <cp:lastModifiedBy>Bradley, Eltoncia R</cp:lastModifiedBy>
  <cp:revision>3</cp:revision>
  <dcterms:created xsi:type="dcterms:W3CDTF">2014-10-06T17:08:00Z</dcterms:created>
  <dcterms:modified xsi:type="dcterms:W3CDTF">2014-10-06T17:08:00Z</dcterms:modified>
</cp:coreProperties>
</file>